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191D" w14:textId="4A9E4E44" w:rsidR="00FC10AA" w:rsidRDefault="00BB7883" w:rsidP="00FC10AA">
      <w:pPr>
        <w:pStyle w:val="Titolo1"/>
        <w:jc w:val="both"/>
        <w:rPr>
          <w:rFonts w:ascii="Garamond" w:eastAsia="Calibri" w:hAnsi="Garamond" w:cs="Times New Roman"/>
          <w:color w:val="auto"/>
          <w:sz w:val="22"/>
          <w:szCs w:val="22"/>
        </w:rPr>
      </w:pPr>
      <w:r w:rsidRPr="00A112E1">
        <w:rPr>
          <w:rFonts w:ascii="Garamond" w:eastAsia="Calibri" w:hAnsi="Garamond" w:cs="Times New Roman"/>
          <w:color w:val="auto"/>
          <w:sz w:val="22"/>
          <w:szCs w:val="22"/>
        </w:rPr>
        <w:t xml:space="preserve">ALLEGATO </w:t>
      </w:r>
      <w:proofErr w:type="gramStart"/>
      <w:r w:rsidRPr="00A112E1">
        <w:rPr>
          <w:rFonts w:ascii="Garamond" w:eastAsia="Calibri" w:hAnsi="Garamond" w:cs="Times New Roman"/>
          <w:color w:val="auto"/>
          <w:sz w:val="22"/>
          <w:szCs w:val="22"/>
        </w:rPr>
        <w:t>B  -</w:t>
      </w:r>
      <w:proofErr w:type="gramEnd"/>
      <w:r w:rsidRPr="00A112E1">
        <w:rPr>
          <w:rFonts w:ascii="Garamond" w:eastAsia="Calibri" w:hAnsi="Garamond" w:cs="Times New Roman"/>
          <w:color w:val="auto"/>
          <w:sz w:val="22"/>
          <w:szCs w:val="22"/>
        </w:rPr>
        <w:t xml:space="preserve"> </w:t>
      </w:r>
      <w:r w:rsidRPr="00F11699">
        <w:rPr>
          <w:rFonts w:ascii="Garamond" w:eastAsia="Calibri" w:hAnsi="Garamond" w:cs="Times New Roman"/>
          <w:color w:val="auto"/>
          <w:sz w:val="22"/>
          <w:szCs w:val="22"/>
        </w:rPr>
        <w:t>I</w:t>
      </w:r>
      <w:r w:rsidR="3CD0D4FC" w:rsidRPr="00F11699">
        <w:rPr>
          <w:rFonts w:ascii="Garamond" w:eastAsia="Calibri" w:hAnsi="Garamond" w:cs="Times New Roman"/>
          <w:color w:val="auto"/>
          <w:sz w:val="22"/>
          <w:szCs w:val="22"/>
        </w:rPr>
        <w:t xml:space="preserve">NFORMATIVA SUL TRATTAMENTO DEI DATI PERSONALI </w:t>
      </w:r>
      <w:r w:rsidR="00382611" w:rsidRPr="00F11699">
        <w:rPr>
          <w:rFonts w:ascii="Garamond" w:eastAsia="Calibri" w:hAnsi="Garamond" w:cs="Times New Roman"/>
          <w:color w:val="auto"/>
          <w:sz w:val="22"/>
          <w:szCs w:val="22"/>
        </w:rPr>
        <w:t xml:space="preserve">AI SENSI E PER GLI EFFETTI DELL’ART. 13 DEL REG. EUROPEO 679/16 </w:t>
      </w:r>
      <w:r w:rsidR="00F11699" w:rsidRPr="00F11699">
        <w:rPr>
          <w:rFonts w:ascii="Garamond" w:eastAsia="Calibri" w:hAnsi="Garamond" w:cs="Times New Roman"/>
          <w:color w:val="auto"/>
          <w:sz w:val="22"/>
          <w:szCs w:val="22"/>
        </w:rPr>
        <w:t xml:space="preserve">PER LA COSTITUZIONE DI N. 1 LONG LIST PER IL CONFERIMENTO DI INCARICHI DI LAVORO AUTONOMO DI ATTIVITA’ FORMATIVE E CONSULENZA DIRETTA NELL’AMBITO DEL PROGETTO </w:t>
      </w:r>
      <w:r w:rsidR="00A112E1" w:rsidRPr="00A112E1">
        <w:rPr>
          <w:rFonts w:ascii="Garamond" w:eastAsia="Calibri" w:hAnsi="Garamond" w:cs="Times New Roman"/>
          <w:color w:val="auto"/>
          <w:sz w:val="22"/>
          <w:szCs w:val="22"/>
        </w:rPr>
        <w:t xml:space="preserve"> “SUPPORTO AI PROCESSI COMUNALI DI INVESTIMENTO” DI CUI ALL’ART. 57 COMMA 2-NOVIES DEL D.L. 124/2019 E RELATIVA CONVENZIONE.</w:t>
      </w:r>
    </w:p>
    <w:p w14:paraId="362D73A6" w14:textId="77777777" w:rsidR="00FC10AA" w:rsidRPr="00FC10AA" w:rsidRDefault="00FC10AA" w:rsidP="00FC10AA"/>
    <w:p w14:paraId="108F89C9" w14:textId="38119A05" w:rsidR="00FA5CC1" w:rsidRPr="00E8175D" w:rsidRDefault="00FA5CC1" w:rsidP="00FA5CC1">
      <w:pPr>
        <w:jc w:val="both"/>
        <w:rPr>
          <w:rFonts w:ascii="Garamond" w:eastAsia="Calibri" w:hAnsi="Garamond" w:cs="Calibri"/>
          <w:sz w:val="24"/>
          <w:szCs w:val="24"/>
        </w:rPr>
      </w:pPr>
      <w:r w:rsidRPr="0081567D">
        <w:rPr>
          <w:rFonts w:ascii="Garamond" w:eastAsia="Calibri" w:hAnsi="Garamond" w:cs="Calibri"/>
          <w:sz w:val="24"/>
          <w:szCs w:val="24"/>
        </w:rPr>
        <w:t>Ai sensi dell’art. 13 del Regolamento UE n. 2016/679 (Regolamento Generale sulla Protezione dei dati Personali) relativo alla protezione delle persone fisiche</w:t>
      </w:r>
      <w:r w:rsidR="00FC10AA">
        <w:rPr>
          <w:rFonts w:ascii="Garamond" w:eastAsia="Calibri" w:hAnsi="Garamond" w:cs="Calibri"/>
          <w:sz w:val="24"/>
          <w:szCs w:val="24"/>
        </w:rPr>
        <w:t>,</w:t>
      </w:r>
      <w:r w:rsidRPr="0081567D">
        <w:rPr>
          <w:rFonts w:ascii="Garamond" w:eastAsia="Calibri" w:hAnsi="Garamond" w:cs="Calibri"/>
          <w:sz w:val="24"/>
          <w:szCs w:val="24"/>
        </w:rPr>
        <w:t xml:space="preserve"> con riguardo al trattamento dei dati personali, nonché alla libera circolazione di tali dati (nel seguito anche “Regolamento UE”), la </w:t>
      </w:r>
      <w:r>
        <w:rPr>
          <w:rFonts w:ascii="Garamond" w:eastAsia="Calibri" w:hAnsi="Garamond" w:cs="Calibri"/>
          <w:sz w:val="24"/>
          <w:szCs w:val="24"/>
        </w:rPr>
        <w:t xml:space="preserve">Fondazione IFEL </w:t>
      </w:r>
      <w:r w:rsidRPr="0081567D">
        <w:rPr>
          <w:rFonts w:ascii="Garamond" w:eastAsia="Calibri" w:hAnsi="Garamond" w:cs="Calibri"/>
          <w:sz w:val="24"/>
          <w:szCs w:val="24"/>
        </w:rPr>
        <w:t xml:space="preserve">fornisce le seguenti informazioni sul trattamento dei dati personali effettuato in fase di </w:t>
      </w:r>
      <w:r>
        <w:rPr>
          <w:rFonts w:ascii="Garamond" w:eastAsia="Calibri" w:hAnsi="Garamond" w:cs="Calibri"/>
          <w:sz w:val="24"/>
          <w:szCs w:val="24"/>
        </w:rPr>
        <w:t>attivazione e gestione degli account di posta elettronica della Fondazione</w:t>
      </w:r>
      <w:r w:rsidRPr="0081567D">
        <w:rPr>
          <w:rFonts w:ascii="Garamond" w:eastAsia="Calibri" w:hAnsi="Garamond" w:cs="Calibri"/>
          <w:sz w:val="24"/>
          <w:szCs w:val="24"/>
        </w:rPr>
        <w:t>.</w:t>
      </w:r>
      <w:r>
        <w:rPr>
          <w:rFonts w:ascii="Garamond" w:eastAsia="Calibri" w:hAnsi="Garamond" w:cs="Calibri"/>
          <w:sz w:val="24"/>
          <w:szCs w:val="24"/>
        </w:rPr>
        <w:t xml:space="preserve"> </w:t>
      </w:r>
      <w:r w:rsidRPr="00CC470E">
        <w:rPr>
          <w:rFonts w:ascii="Garamond" w:eastAsia="Calibri" w:hAnsi="Garamond" w:cs="Calibri"/>
          <w:sz w:val="24"/>
          <w:szCs w:val="24"/>
        </w:rPr>
        <w:t xml:space="preserve">A tal fine </w:t>
      </w:r>
      <w:r>
        <w:rPr>
          <w:rFonts w:ascii="Garamond" w:eastAsia="Calibri" w:hAnsi="Garamond" w:cs="Calibri"/>
          <w:sz w:val="24"/>
          <w:szCs w:val="24"/>
        </w:rPr>
        <w:t xml:space="preserve">IFEL intende mettere gli interessati al trattamento dei dati </w:t>
      </w:r>
      <w:r w:rsidRPr="00CC470E">
        <w:rPr>
          <w:rFonts w:ascii="Garamond" w:eastAsia="Calibri" w:hAnsi="Garamond" w:cs="Calibri"/>
          <w:sz w:val="24"/>
          <w:szCs w:val="24"/>
        </w:rPr>
        <w:t>al corrente di quanto segue.</w:t>
      </w:r>
    </w:p>
    <w:p w14:paraId="1B515D1D" w14:textId="4A1CC70C" w:rsidR="0D422D58" w:rsidRPr="00CC470E" w:rsidRDefault="0D422D58" w:rsidP="73748ADB">
      <w:pPr>
        <w:jc w:val="both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  <w:r w:rsidRPr="00CC470E">
        <w:rPr>
          <w:rFonts w:ascii="Garamond" w:eastAsia="Calibri" w:hAnsi="Garamond" w:cs="Calibri"/>
          <w:b/>
          <w:bCs/>
          <w:sz w:val="24"/>
          <w:szCs w:val="24"/>
          <w:u w:val="single"/>
        </w:rPr>
        <w:t>Finalità del trattamento e natura dei Dati</w:t>
      </w:r>
      <w:r w:rsidRPr="00CC470E">
        <w:rPr>
          <w:rFonts w:ascii="Garamond" w:eastAsia="Calibri" w:hAnsi="Garamond" w:cs="Calibri"/>
          <w:b/>
          <w:bCs/>
          <w:sz w:val="24"/>
          <w:szCs w:val="24"/>
        </w:rPr>
        <w:t xml:space="preserve"> </w:t>
      </w:r>
    </w:p>
    <w:p w14:paraId="4D51CA7E" w14:textId="7BB2AC32" w:rsidR="00D971BB" w:rsidRDefault="0D422D58" w:rsidP="00D971BB">
      <w:pPr>
        <w:jc w:val="both"/>
        <w:rPr>
          <w:rFonts w:ascii="Garamond" w:eastAsia="Calibri" w:hAnsi="Garamond" w:cs="Calibri"/>
          <w:sz w:val="24"/>
          <w:szCs w:val="24"/>
        </w:rPr>
      </w:pPr>
      <w:r w:rsidRPr="00CC470E">
        <w:rPr>
          <w:rFonts w:ascii="Garamond" w:eastAsia="Calibri" w:hAnsi="Garamond" w:cs="Calibri"/>
          <w:sz w:val="24"/>
          <w:szCs w:val="24"/>
        </w:rPr>
        <w:t>La raccolta ed il trattamento di Dati personali</w:t>
      </w:r>
      <w:r w:rsidR="00D11F0A">
        <w:rPr>
          <w:rFonts w:ascii="Garamond" w:eastAsia="Calibri" w:hAnsi="Garamond" w:cs="Calibri"/>
          <w:sz w:val="24"/>
          <w:szCs w:val="24"/>
        </w:rPr>
        <w:t xml:space="preserve"> </w:t>
      </w:r>
      <w:r w:rsidRPr="00CC470E">
        <w:rPr>
          <w:rFonts w:ascii="Garamond" w:eastAsia="Calibri" w:hAnsi="Garamond" w:cs="Calibri"/>
          <w:sz w:val="24"/>
          <w:szCs w:val="24"/>
        </w:rPr>
        <w:t>viene effettuato</w:t>
      </w:r>
      <w:r w:rsidR="00D11F0A">
        <w:rPr>
          <w:rFonts w:ascii="Garamond" w:eastAsia="Calibri" w:hAnsi="Garamond" w:cs="Calibri"/>
          <w:sz w:val="24"/>
          <w:szCs w:val="24"/>
        </w:rPr>
        <w:t xml:space="preserve"> unicamente al fine di </w:t>
      </w:r>
      <w:r w:rsidR="00E8175D">
        <w:rPr>
          <w:rFonts w:ascii="Garamond" w:eastAsia="Calibri" w:hAnsi="Garamond" w:cs="Calibri"/>
          <w:sz w:val="24"/>
          <w:szCs w:val="24"/>
        </w:rPr>
        <w:t xml:space="preserve">costituire una </w:t>
      </w:r>
      <w:r w:rsidR="0056291B">
        <w:rPr>
          <w:rFonts w:ascii="Garamond" w:eastAsia="Calibri" w:hAnsi="Garamond" w:cs="Calibri"/>
          <w:i/>
          <w:iCs/>
          <w:sz w:val="24"/>
          <w:szCs w:val="24"/>
        </w:rPr>
        <w:t>L</w:t>
      </w:r>
      <w:r w:rsidR="00E8175D" w:rsidRPr="00E8175D">
        <w:rPr>
          <w:rFonts w:ascii="Garamond" w:eastAsia="Calibri" w:hAnsi="Garamond" w:cs="Calibri"/>
          <w:i/>
          <w:iCs/>
          <w:sz w:val="24"/>
          <w:szCs w:val="24"/>
        </w:rPr>
        <w:t xml:space="preserve">ong </w:t>
      </w:r>
      <w:r w:rsidR="00FC10AA">
        <w:rPr>
          <w:rFonts w:ascii="Garamond" w:eastAsia="Calibri" w:hAnsi="Garamond" w:cs="Calibri"/>
          <w:i/>
          <w:iCs/>
          <w:sz w:val="24"/>
          <w:szCs w:val="24"/>
        </w:rPr>
        <w:t>L</w:t>
      </w:r>
      <w:r w:rsidR="00E8175D" w:rsidRPr="00E8175D">
        <w:rPr>
          <w:rFonts w:ascii="Garamond" w:eastAsia="Calibri" w:hAnsi="Garamond" w:cs="Calibri"/>
          <w:i/>
          <w:iCs/>
          <w:sz w:val="24"/>
          <w:szCs w:val="24"/>
        </w:rPr>
        <w:t>ist</w:t>
      </w:r>
      <w:r w:rsidR="00E8175D">
        <w:rPr>
          <w:rFonts w:ascii="Garamond" w:eastAsia="Calibri" w:hAnsi="Garamond" w:cs="Calibri"/>
          <w:sz w:val="24"/>
          <w:szCs w:val="24"/>
        </w:rPr>
        <w:t xml:space="preserve"> cui eventualmente attingere per l’attribuzione dei relativi incarichi, secondo quanto specificato nel pertinente Avviso di selezione</w:t>
      </w:r>
      <w:r w:rsidR="00D11F0A">
        <w:rPr>
          <w:rFonts w:ascii="Garamond" w:eastAsia="Calibri" w:hAnsi="Garamond" w:cs="Calibri"/>
          <w:sz w:val="24"/>
          <w:szCs w:val="24"/>
        </w:rPr>
        <w:t>.</w:t>
      </w:r>
    </w:p>
    <w:p w14:paraId="008F7BEF" w14:textId="77777777" w:rsidR="00D971BB" w:rsidRDefault="0081567D" w:rsidP="00D971BB">
      <w:pPr>
        <w:jc w:val="both"/>
        <w:rPr>
          <w:rFonts w:ascii="Garamond" w:hAnsi="Garamond"/>
          <w:sz w:val="24"/>
          <w:szCs w:val="24"/>
        </w:rPr>
      </w:pPr>
      <w:r w:rsidRPr="002F3489">
        <w:rPr>
          <w:rFonts w:ascii="Garamond" w:eastAsia="Times New Roman" w:hAnsi="Garamond" w:cs="Calibri"/>
          <w:b/>
          <w:bCs/>
          <w:sz w:val="24"/>
          <w:szCs w:val="24"/>
          <w:u w:val="single"/>
          <w:lang w:eastAsia="it-IT"/>
        </w:rPr>
        <w:t>Base giuridica e natura del conferimento </w:t>
      </w:r>
      <w:r w:rsidRPr="002F3489">
        <w:rPr>
          <w:rFonts w:ascii="Garamond" w:eastAsia="Times New Roman" w:hAnsi="Garamond" w:cs="Calibri"/>
          <w:sz w:val="24"/>
          <w:szCs w:val="24"/>
          <w:lang w:eastAsia="it-IT"/>
        </w:rPr>
        <w:t> </w:t>
      </w:r>
    </w:p>
    <w:p w14:paraId="4E8B1A95" w14:textId="0B0DF30D" w:rsidR="00D971BB" w:rsidRDefault="003C65AE" w:rsidP="00D971BB">
      <w:pPr>
        <w:jc w:val="both"/>
        <w:rPr>
          <w:rFonts w:ascii="Garamond" w:hAnsi="Garamond"/>
          <w:sz w:val="24"/>
          <w:szCs w:val="24"/>
        </w:rPr>
      </w:pPr>
      <w:r w:rsidRPr="07A8225C">
        <w:rPr>
          <w:rFonts w:ascii="Garamond" w:hAnsi="Garamond"/>
          <w:sz w:val="24"/>
          <w:szCs w:val="24"/>
        </w:rPr>
        <w:t xml:space="preserve">Il conferimento dei dati è facoltativo ed è rimesso alla volontà del </w:t>
      </w:r>
      <w:r>
        <w:rPr>
          <w:rFonts w:ascii="Garamond" w:hAnsi="Garamond"/>
          <w:sz w:val="24"/>
          <w:szCs w:val="24"/>
        </w:rPr>
        <w:t xml:space="preserve">soggetto che richiede l’inserimento nella </w:t>
      </w:r>
      <w:r w:rsidR="0056291B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ong list. </w:t>
      </w:r>
      <w:r w:rsidR="0081567D" w:rsidRPr="002F3489">
        <w:rPr>
          <w:rFonts w:ascii="Garamond" w:eastAsia="Times New Roman" w:hAnsi="Garamond" w:cs="Calibri"/>
          <w:sz w:val="24"/>
          <w:szCs w:val="24"/>
          <w:lang w:eastAsia="it-IT"/>
        </w:rPr>
        <w:t xml:space="preserve">Il </w:t>
      </w:r>
      <w:r w:rsidR="00D11F0A">
        <w:rPr>
          <w:rFonts w:ascii="Garamond" w:eastAsia="Times New Roman" w:hAnsi="Garamond" w:cs="Calibri"/>
          <w:sz w:val="24"/>
          <w:szCs w:val="24"/>
          <w:lang w:eastAsia="it-IT"/>
        </w:rPr>
        <w:t xml:space="preserve">conferimento è </w:t>
      </w:r>
      <w:r w:rsidR="006E575A">
        <w:rPr>
          <w:rFonts w:ascii="Garamond" w:eastAsia="Times New Roman" w:hAnsi="Garamond" w:cs="Calibri"/>
          <w:sz w:val="24"/>
          <w:szCs w:val="24"/>
          <w:lang w:eastAsia="it-IT"/>
        </w:rPr>
        <w:t>basato sul consenso</w:t>
      </w:r>
      <w:r>
        <w:rPr>
          <w:rFonts w:ascii="Garamond" w:eastAsia="Times New Roman" w:hAnsi="Garamond" w:cs="Calibri"/>
          <w:sz w:val="24"/>
          <w:szCs w:val="24"/>
          <w:lang w:eastAsia="it-IT"/>
        </w:rPr>
        <w:t xml:space="preserve"> e, pur essendo facoltativo, deve ritenersi necessario alla corretta esecuzione delle attività indicate nell’Avviso di selezione. Pertanto, i</w:t>
      </w:r>
      <w:r w:rsidR="00D11F0A">
        <w:rPr>
          <w:rFonts w:ascii="Garamond" w:eastAsia="Times New Roman" w:hAnsi="Garamond" w:cs="Calibri"/>
          <w:sz w:val="24"/>
          <w:szCs w:val="24"/>
          <w:lang w:eastAsia="it-IT"/>
        </w:rPr>
        <w:t xml:space="preserve">l soggetto che </w:t>
      </w:r>
      <w:r>
        <w:rPr>
          <w:rFonts w:ascii="Garamond" w:eastAsia="Times New Roman" w:hAnsi="Garamond" w:cs="Calibri"/>
          <w:sz w:val="24"/>
          <w:szCs w:val="24"/>
          <w:lang w:eastAsia="it-IT"/>
        </w:rPr>
        <w:t xml:space="preserve">invia la domanda di partecipazione </w:t>
      </w:r>
      <w:r w:rsidR="0081567D" w:rsidRPr="002F3489">
        <w:rPr>
          <w:rFonts w:ascii="Garamond" w:eastAsia="Times New Roman" w:hAnsi="Garamond" w:cs="Calibri"/>
          <w:sz w:val="24"/>
          <w:szCs w:val="24"/>
          <w:lang w:eastAsia="it-IT"/>
        </w:rPr>
        <w:t xml:space="preserve">è tenuto a fornire i dati alla </w:t>
      </w:r>
      <w:r w:rsidR="0081567D">
        <w:rPr>
          <w:rFonts w:ascii="Garamond" w:eastAsia="Times New Roman" w:hAnsi="Garamond" w:cs="Calibri"/>
          <w:sz w:val="24"/>
          <w:szCs w:val="24"/>
          <w:lang w:eastAsia="it-IT"/>
        </w:rPr>
        <w:t>Fondazione</w:t>
      </w:r>
      <w:r w:rsidR="0081567D" w:rsidRPr="002F3489">
        <w:rPr>
          <w:rFonts w:ascii="Garamond" w:eastAsia="Times New Roman" w:hAnsi="Garamond" w:cs="Calibri"/>
          <w:sz w:val="24"/>
          <w:szCs w:val="24"/>
          <w:lang w:eastAsia="it-IT"/>
        </w:rPr>
        <w:t xml:space="preserve">, </w:t>
      </w:r>
      <w:r w:rsidR="00D11F0A">
        <w:rPr>
          <w:rFonts w:ascii="Garamond" w:eastAsia="Times New Roman" w:hAnsi="Garamond" w:cs="Calibri"/>
          <w:sz w:val="24"/>
          <w:szCs w:val="24"/>
          <w:lang w:eastAsia="it-IT"/>
        </w:rPr>
        <w:t xml:space="preserve">pena l’impossibilità di procedere </w:t>
      </w:r>
      <w:r>
        <w:rPr>
          <w:rFonts w:ascii="Garamond" w:eastAsia="Times New Roman" w:hAnsi="Garamond" w:cs="Calibri"/>
          <w:sz w:val="24"/>
          <w:szCs w:val="24"/>
          <w:lang w:eastAsia="it-IT"/>
        </w:rPr>
        <w:t xml:space="preserve">alla valutazione e all’inserimento nella </w:t>
      </w:r>
      <w:r w:rsidR="0056291B">
        <w:rPr>
          <w:rFonts w:ascii="Garamond" w:eastAsia="Times New Roman" w:hAnsi="Garamond" w:cs="Calibri"/>
          <w:sz w:val="24"/>
          <w:szCs w:val="24"/>
          <w:lang w:eastAsia="it-IT"/>
        </w:rPr>
        <w:t>L</w:t>
      </w:r>
      <w:r>
        <w:rPr>
          <w:rFonts w:ascii="Garamond" w:eastAsia="Times New Roman" w:hAnsi="Garamond" w:cs="Calibri"/>
          <w:sz w:val="24"/>
          <w:szCs w:val="24"/>
          <w:lang w:eastAsia="it-IT"/>
        </w:rPr>
        <w:t>ong list</w:t>
      </w:r>
      <w:r w:rsidR="0081567D" w:rsidRPr="002F3489">
        <w:rPr>
          <w:rFonts w:ascii="Garamond" w:eastAsia="Times New Roman" w:hAnsi="Garamond" w:cs="Calibri"/>
          <w:sz w:val="24"/>
          <w:szCs w:val="24"/>
          <w:lang w:eastAsia="it-IT"/>
        </w:rPr>
        <w:t xml:space="preserve">. </w:t>
      </w:r>
    </w:p>
    <w:p w14:paraId="17B91CDC" w14:textId="77777777" w:rsidR="00D971BB" w:rsidRDefault="374A8237" w:rsidP="00D971BB">
      <w:pPr>
        <w:jc w:val="both"/>
        <w:rPr>
          <w:rFonts w:ascii="Garamond" w:hAnsi="Garamond"/>
          <w:sz w:val="24"/>
          <w:szCs w:val="24"/>
        </w:rPr>
      </w:pPr>
      <w:r w:rsidRPr="00CC470E">
        <w:rPr>
          <w:rFonts w:ascii="Garamond" w:eastAsia="Calibri" w:hAnsi="Garamond" w:cs="Calibri"/>
          <w:b/>
          <w:bCs/>
          <w:sz w:val="24"/>
          <w:szCs w:val="24"/>
          <w:u w:val="single"/>
        </w:rPr>
        <w:t>Modalità del trattamento</w:t>
      </w:r>
    </w:p>
    <w:p w14:paraId="0CF54969" w14:textId="39658F4D" w:rsidR="00D971BB" w:rsidRPr="00D971BB" w:rsidRDefault="374A8237" w:rsidP="00D971BB">
      <w:pPr>
        <w:jc w:val="both"/>
        <w:rPr>
          <w:rFonts w:ascii="Garamond" w:hAnsi="Garamond"/>
          <w:sz w:val="24"/>
          <w:szCs w:val="24"/>
        </w:rPr>
      </w:pPr>
      <w:r w:rsidRPr="00CC470E">
        <w:rPr>
          <w:rFonts w:ascii="Garamond" w:eastAsia="Calibri" w:hAnsi="Garamond" w:cs="Calibri"/>
          <w:sz w:val="24"/>
          <w:szCs w:val="24"/>
        </w:rPr>
        <w:t>I Dati saranno oggetto di trattamento sia cartaceo, sia informatico per mezzo di strumenti elettronici o comunque automatizzati, atti a consentire la raccolta, la memorizzazione, l’elaborazione, la gestione e la trasmissione degli stessi</w:t>
      </w:r>
      <w:r w:rsidR="00D11F0A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08F7FE60" w14:textId="77777777" w:rsidR="00D971BB" w:rsidRDefault="002F0A9A" w:rsidP="00D971BB">
      <w:pPr>
        <w:jc w:val="both"/>
        <w:rPr>
          <w:rFonts w:ascii="Garamond" w:eastAsia="Calibri" w:hAnsi="Garamond" w:cs="Calibri"/>
          <w:sz w:val="24"/>
          <w:szCs w:val="24"/>
        </w:rPr>
      </w:pPr>
      <w:r w:rsidRPr="002F0A9A">
        <w:rPr>
          <w:rFonts w:ascii="Garamond" w:hAnsi="Garamond"/>
          <w:b/>
          <w:bCs/>
          <w:sz w:val="24"/>
          <w:szCs w:val="24"/>
          <w:u w:val="single"/>
        </w:rPr>
        <w:t>Ambito di comunicazione e diffusione dei dati</w:t>
      </w:r>
    </w:p>
    <w:p w14:paraId="7AA2711C" w14:textId="660630EF" w:rsidR="00D971BB" w:rsidRDefault="5B29265E" w:rsidP="73748ADB">
      <w:pPr>
        <w:jc w:val="both"/>
        <w:rPr>
          <w:rFonts w:ascii="Garamond" w:eastAsia="Calibri" w:hAnsi="Garamond" w:cs="Calibri"/>
          <w:sz w:val="24"/>
          <w:szCs w:val="24"/>
        </w:rPr>
      </w:pPr>
      <w:r w:rsidRPr="00CC470E">
        <w:rPr>
          <w:rFonts w:ascii="Garamond" w:eastAsia="Calibri" w:hAnsi="Garamond" w:cs="Calibri"/>
          <w:sz w:val="24"/>
          <w:szCs w:val="24"/>
        </w:rPr>
        <w:t xml:space="preserve">I Dati, o alcuni di essi, potranno essere comunicati, per le finalità di cui sopra, ai seguenti soggetti che, </w:t>
      </w:r>
      <w:proofErr w:type="gramStart"/>
      <w:r w:rsidRPr="00CC470E">
        <w:rPr>
          <w:rFonts w:ascii="Garamond" w:eastAsia="Calibri" w:hAnsi="Garamond" w:cs="Calibri"/>
          <w:sz w:val="24"/>
          <w:szCs w:val="24"/>
        </w:rPr>
        <w:t>all’uopo</w:t>
      </w:r>
      <w:proofErr w:type="gramEnd"/>
      <w:r w:rsidRPr="00CC470E">
        <w:rPr>
          <w:rFonts w:ascii="Garamond" w:eastAsia="Calibri" w:hAnsi="Garamond" w:cs="Calibri"/>
          <w:sz w:val="24"/>
          <w:szCs w:val="24"/>
        </w:rPr>
        <w:t>, potranno effettuare operazioni di trattamento per conto,</w:t>
      </w:r>
      <w:r w:rsidR="006E575A">
        <w:rPr>
          <w:rFonts w:ascii="Garamond" w:eastAsia="Calibri" w:hAnsi="Garamond" w:cs="Calibri"/>
          <w:sz w:val="24"/>
          <w:szCs w:val="24"/>
        </w:rPr>
        <w:t xml:space="preserve"> di IFEL. </w:t>
      </w:r>
      <w:r w:rsidR="006E575A" w:rsidRPr="00CC470E">
        <w:rPr>
          <w:rFonts w:ascii="Garamond" w:eastAsia="Calibri" w:hAnsi="Garamond" w:cs="Calibri"/>
          <w:sz w:val="24"/>
          <w:szCs w:val="24"/>
        </w:rPr>
        <w:t>I Dati</w:t>
      </w:r>
      <w:r w:rsidR="006E575A">
        <w:rPr>
          <w:rFonts w:ascii="Garamond" w:eastAsia="Calibri" w:hAnsi="Garamond" w:cs="Calibri"/>
          <w:sz w:val="24"/>
          <w:szCs w:val="24"/>
        </w:rPr>
        <w:t>, in particolare,</w:t>
      </w:r>
      <w:r w:rsidR="006E575A" w:rsidRPr="00CC470E">
        <w:rPr>
          <w:rFonts w:ascii="Garamond" w:eastAsia="Calibri" w:hAnsi="Garamond" w:cs="Calibri"/>
          <w:sz w:val="24"/>
          <w:szCs w:val="24"/>
        </w:rPr>
        <w:t xml:space="preserve"> potranno essere trattati, per conto di IFEL, da parte di </w:t>
      </w:r>
      <w:r w:rsidR="006E575A">
        <w:rPr>
          <w:rFonts w:ascii="Garamond" w:eastAsia="Calibri" w:hAnsi="Garamond" w:cs="Calibri"/>
          <w:sz w:val="24"/>
          <w:szCs w:val="24"/>
        </w:rPr>
        <w:t xml:space="preserve">soggetti terzi </w:t>
      </w:r>
      <w:r w:rsidR="006E575A" w:rsidRPr="00CC470E">
        <w:rPr>
          <w:rFonts w:ascii="Garamond" w:eastAsia="Calibri" w:hAnsi="Garamond" w:cs="Calibri"/>
          <w:sz w:val="24"/>
          <w:szCs w:val="24"/>
        </w:rPr>
        <w:t>incaricati di svolgere specifici ser</w:t>
      </w:r>
      <w:r w:rsidR="006E575A">
        <w:rPr>
          <w:rFonts w:ascii="Garamond" w:eastAsia="Calibri" w:hAnsi="Garamond" w:cs="Calibri"/>
          <w:sz w:val="24"/>
          <w:szCs w:val="24"/>
        </w:rPr>
        <w:t xml:space="preserve">vizi </w:t>
      </w:r>
      <w:r w:rsidR="00D971BB">
        <w:rPr>
          <w:rFonts w:ascii="Garamond" w:eastAsia="Calibri" w:hAnsi="Garamond" w:cs="Calibri"/>
          <w:sz w:val="24"/>
          <w:szCs w:val="24"/>
        </w:rPr>
        <w:t xml:space="preserve">operativi </w:t>
      </w:r>
      <w:r w:rsidR="006E575A">
        <w:rPr>
          <w:rFonts w:ascii="Garamond" w:eastAsia="Calibri" w:hAnsi="Garamond" w:cs="Calibri"/>
          <w:sz w:val="24"/>
          <w:szCs w:val="24"/>
        </w:rPr>
        <w:t>in relazione all</w:t>
      </w:r>
      <w:r w:rsidR="00D971BB">
        <w:rPr>
          <w:rFonts w:ascii="Garamond" w:eastAsia="Calibri" w:hAnsi="Garamond" w:cs="Calibri"/>
          <w:sz w:val="24"/>
          <w:szCs w:val="24"/>
        </w:rPr>
        <w:t xml:space="preserve">a creazione e/o gestione della </w:t>
      </w:r>
      <w:r w:rsidR="0056291B">
        <w:rPr>
          <w:rFonts w:ascii="Garamond" w:eastAsia="Calibri" w:hAnsi="Garamond" w:cs="Calibri"/>
          <w:sz w:val="24"/>
          <w:szCs w:val="24"/>
        </w:rPr>
        <w:t>L</w:t>
      </w:r>
      <w:r w:rsidR="00D971BB">
        <w:rPr>
          <w:rFonts w:ascii="Garamond" w:eastAsia="Calibri" w:hAnsi="Garamond" w:cs="Calibri"/>
          <w:sz w:val="24"/>
          <w:szCs w:val="24"/>
        </w:rPr>
        <w:t xml:space="preserve">ong list </w:t>
      </w:r>
      <w:r w:rsidR="006E575A" w:rsidRPr="00CC470E">
        <w:rPr>
          <w:rFonts w:ascii="Garamond" w:eastAsia="Calibri" w:hAnsi="Garamond" w:cs="Calibri"/>
          <w:sz w:val="24"/>
          <w:szCs w:val="24"/>
        </w:rPr>
        <w:t xml:space="preserve">o </w:t>
      </w:r>
      <w:r w:rsidR="006E575A">
        <w:rPr>
          <w:rFonts w:ascii="Garamond" w:eastAsia="Calibri" w:hAnsi="Garamond" w:cs="Calibri"/>
          <w:sz w:val="24"/>
          <w:szCs w:val="24"/>
        </w:rPr>
        <w:t xml:space="preserve">per </w:t>
      </w:r>
      <w:r w:rsidR="006E575A" w:rsidRPr="00CC470E">
        <w:rPr>
          <w:rFonts w:ascii="Garamond" w:eastAsia="Calibri" w:hAnsi="Garamond" w:cs="Calibri"/>
          <w:sz w:val="24"/>
          <w:szCs w:val="24"/>
        </w:rPr>
        <w:t>attività complementari agli stessi. In questi casi, tali soggetti saranno nominati Responsabili del trattamento dei dati personali</w:t>
      </w:r>
      <w:r w:rsidR="00D971BB">
        <w:rPr>
          <w:rFonts w:ascii="Garamond" w:eastAsia="Calibri" w:hAnsi="Garamond" w:cs="Calibri"/>
          <w:sz w:val="24"/>
          <w:szCs w:val="24"/>
        </w:rPr>
        <w:t>.</w:t>
      </w:r>
    </w:p>
    <w:p w14:paraId="3F3A4523" w14:textId="77777777" w:rsidR="00BB7883" w:rsidRDefault="00BB7883" w:rsidP="73748ADB">
      <w:pPr>
        <w:jc w:val="both"/>
        <w:rPr>
          <w:rFonts w:ascii="Garamond" w:eastAsia="Calibri" w:hAnsi="Garamond" w:cs="Calibri"/>
          <w:sz w:val="24"/>
          <w:szCs w:val="24"/>
        </w:rPr>
      </w:pPr>
    </w:p>
    <w:p w14:paraId="595DDCA2" w14:textId="00E61DC7" w:rsidR="00382611" w:rsidRDefault="00382611" w:rsidP="73748ADB">
      <w:pPr>
        <w:jc w:val="both"/>
        <w:rPr>
          <w:rFonts w:ascii="Garamond" w:eastAsia="Calibri" w:hAnsi="Garamond" w:cs="Calibri"/>
          <w:sz w:val="24"/>
          <w:szCs w:val="24"/>
        </w:rPr>
      </w:pPr>
    </w:p>
    <w:p w14:paraId="1711167D" w14:textId="77777777" w:rsidR="00382611" w:rsidRDefault="00382611" w:rsidP="73748ADB">
      <w:pPr>
        <w:jc w:val="both"/>
        <w:rPr>
          <w:rFonts w:ascii="Garamond" w:eastAsia="Calibri" w:hAnsi="Garamond" w:cs="Calibri"/>
          <w:sz w:val="24"/>
          <w:szCs w:val="24"/>
        </w:rPr>
      </w:pPr>
    </w:p>
    <w:p w14:paraId="735E4947" w14:textId="77777777" w:rsidR="00D971BB" w:rsidRDefault="002F0A9A" w:rsidP="000A20F2">
      <w:pPr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  <w:u w:val="single"/>
        </w:rPr>
        <w:lastRenderedPageBreak/>
        <w:t>Tempi di conservazione</w:t>
      </w:r>
      <w:r w:rsidR="008E2C52" w:rsidRPr="002F0A9A">
        <w:rPr>
          <w:rFonts w:ascii="Garamond" w:eastAsia="Calibri" w:hAnsi="Garamond" w:cs="Calibri"/>
          <w:b/>
          <w:bCs/>
          <w:sz w:val="24"/>
          <w:szCs w:val="24"/>
          <w:u w:val="single"/>
        </w:rPr>
        <w:t>.</w:t>
      </w:r>
      <w:r w:rsidR="00DB0683" w:rsidRPr="002F0A9A">
        <w:rPr>
          <w:rFonts w:ascii="Garamond" w:eastAsia="Calibri" w:hAnsi="Garamond" w:cs="Calibri"/>
          <w:b/>
          <w:bCs/>
          <w:sz w:val="24"/>
          <w:szCs w:val="24"/>
          <w:u w:val="single"/>
        </w:rPr>
        <w:t xml:space="preserve"> </w:t>
      </w:r>
    </w:p>
    <w:p w14:paraId="53BCF7D3" w14:textId="6484B493" w:rsidR="000A20F2" w:rsidRPr="00D971BB" w:rsidRDefault="00DB0683" w:rsidP="000A20F2">
      <w:pPr>
        <w:jc w:val="both"/>
        <w:rPr>
          <w:rFonts w:ascii="Garamond" w:eastAsia="Calibri" w:hAnsi="Garamond" w:cs="Calibri"/>
          <w:sz w:val="24"/>
          <w:szCs w:val="24"/>
        </w:rPr>
      </w:pPr>
      <w:r w:rsidRPr="00CC470E">
        <w:rPr>
          <w:rFonts w:ascii="Garamond" w:hAnsi="Garamond"/>
          <w:sz w:val="24"/>
          <w:szCs w:val="24"/>
        </w:rPr>
        <w:t xml:space="preserve">I dati saranno conservati dal Titolare </w:t>
      </w:r>
      <w:r w:rsidR="00066DFA" w:rsidRPr="00CC470E">
        <w:rPr>
          <w:rFonts w:ascii="Garamond" w:hAnsi="Garamond"/>
          <w:sz w:val="24"/>
          <w:szCs w:val="24"/>
        </w:rPr>
        <w:t xml:space="preserve">per </w:t>
      </w:r>
      <w:r w:rsidR="006E575A">
        <w:rPr>
          <w:rFonts w:ascii="Garamond" w:hAnsi="Garamond"/>
          <w:sz w:val="24"/>
          <w:szCs w:val="24"/>
        </w:rPr>
        <w:t xml:space="preserve">il periodo di durata </w:t>
      </w:r>
      <w:r w:rsidR="00D971BB">
        <w:rPr>
          <w:rFonts w:ascii="Garamond" w:hAnsi="Garamond"/>
          <w:sz w:val="24"/>
          <w:szCs w:val="24"/>
        </w:rPr>
        <w:t>del relativo progetto di formazione, così come meglio specificato nell’Avviso di selezione</w:t>
      </w:r>
      <w:r w:rsidR="005C1390">
        <w:rPr>
          <w:rFonts w:ascii="Garamond" w:hAnsi="Garamond"/>
          <w:sz w:val="24"/>
          <w:szCs w:val="24"/>
        </w:rPr>
        <w:t xml:space="preserve"> </w:t>
      </w:r>
      <w:r w:rsidR="00066DFA" w:rsidRPr="00CC470E">
        <w:rPr>
          <w:rFonts w:ascii="Garamond" w:hAnsi="Garamond"/>
          <w:sz w:val="24"/>
          <w:szCs w:val="24"/>
        </w:rPr>
        <w:t>nonché successivamente per l’espletamento di tutti gli adempimenti di legge</w:t>
      </w:r>
      <w:r w:rsidRPr="00CC470E">
        <w:rPr>
          <w:rFonts w:ascii="Garamond" w:hAnsi="Garamond"/>
          <w:sz w:val="24"/>
          <w:szCs w:val="24"/>
        </w:rPr>
        <w:t xml:space="preserve">. </w:t>
      </w:r>
    </w:p>
    <w:p w14:paraId="5CADEB6A" w14:textId="7FC9222F" w:rsidR="00DB0683" w:rsidRPr="00CC470E" w:rsidRDefault="2090580F" w:rsidP="73748ADB">
      <w:pPr>
        <w:jc w:val="both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  <w:r w:rsidRPr="00CC470E">
        <w:rPr>
          <w:rFonts w:ascii="Garamond" w:eastAsia="Calibri" w:hAnsi="Garamond" w:cs="Calibri"/>
          <w:b/>
          <w:bCs/>
          <w:sz w:val="24"/>
          <w:szCs w:val="24"/>
          <w:u w:val="single"/>
        </w:rPr>
        <w:t>Diritti dell’interessato</w:t>
      </w:r>
    </w:p>
    <w:p w14:paraId="36B12D21" w14:textId="1859614F" w:rsidR="00DB0683" w:rsidRPr="00CC470E" w:rsidRDefault="2090580F" w:rsidP="73748ADB">
      <w:pPr>
        <w:jc w:val="both"/>
        <w:rPr>
          <w:rFonts w:ascii="Garamond" w:hAnsi="Garamond"/>
          <w:sz w:val="24"/>
          <w:szCs w:val="24"/>
        </w:rPr>
      </w:pPr>
      <w:r w:rsidRPr="07A8225C">
        <w:rPr>
          <w:rFonts w:ascii="Garamond" w:eastAsia="Calibri" w:hAnsi="Garamond" w:cs="Calibri"/>
          <w:sz w:val="24"/>
          <w:szCs w:val="24"/>
        </w:rPr>
        <w:t xml:space="preserve">In qualità di interessato, Le vengono riconosciuti i diritti di cui agli artt. da 15 e ss. del Regolamento UE. In particolare, l’interessato ha il diritto di: i) revocare, in qualsiasi momento, il consenso per i dati personali trattati in base ad esso;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iii) il diritto di chiedere, e nel caso ottenere, la rettifica e, ove possibile, la cancellazione o, ancora, la limitazione del trattamento e, infine, può opporsi, per motivi legittimi, al loro trattamento; iv) il diritto alla portabilità dei dati che sarà applicabile nei limiti di cui all’art. 20 del </w:t>
      </w:r>
      <w:r w:rsidR="16074D97" w:rsidRPr="07A8225C">
        <w:rPr>
          <w:rFonts w:ascii="Garamond" w:eastAsia="Calibri" w:hAnsi="Garamond" w:cs="Calibri"/>
          <w:sz w:val="24"/>
          <w:szCs w:val="24"/>
        </w:rPr>
        <w:t>R</w:t>
      </w:r>
      <w:r w:rsidRPr="07A8225C">
        <w:rPr>
          <w:rFonts w:ascii="Garamond" w:eastAsia="Calibri" w:hAnsi="Garamond" w:cs="Calibri"/>
          <w:sz w:val="24"/>
          <w:szCs w:val="24"/>
        </w:rPr>
        <w:t>egolamento UE. Se in caso di esercizio del diritto di accesso e dei diritti connessi previsti dagli artt. 15 e ss. del Regolamento UE, la risposta all'istanza non perviene nei tempi indicati o non è soddisfacente, l'interessato potrà far valere i propri diritti innanzi all'</w:t>
      </w:r>
      <w:r w:rsidR="748E7CC0" w:rsidRPr="07A8225C">
        <w:rPr>
          <w:rFonts w:ascii="Garamond" w:eastAsia="Calibri" w:hAnsi="Garamond" w:cs="Calibri"/>
          <w:sz w:val="24"/>
          <w:szCs w:val="24"/>
        </w:rPr>
        <w:t>A</w:t>
      </w:r>
      <w:r w:rsidRPr="07A8225C">
        <w:rPr>
          <w:rFonts w:ascii="Garamond" w:eastAsia="Calibri" w:hAnsi="Garamond" w:cs="Calibri"/>
          <w:sz w:val="24"/>
          <w:szCs w:val="24"/>
        </w:rPr>
        <w:t>utorità giudiziaria o al Garante per la protezione dei dati personali mediante apposito ricorso o reclamo.</w:t>
      </w:r>
    </w:p>
    <w:p w14:paraId="7C8884DF" w14:textId="51FD9936" w:rsidR="00DB0683" w:rsidRDefault="1B19A791" w:rsidP="73748ADB">
      <w:pPr>
        <w:jc w:val="both"/>
        <w:rPr>
          <w:rFonts w:ascii="Garamond" w:eastAsia="Calibri" w:hAnsi="Garamond" w:cs="Calibri"/>
          <w:sz w:val="24"/>
          <w:szCs w:val="24"/>
        </w:rPr>
      </w:pPr>
      <w:r w:rsidRPr="00CC470E">
        <w:rPr>
          <w:rFonts w:ascii="Garamond" w:eastAsia="Calibri" w:hAnsi="Garamond" w:cs="Calibri"/>
          <w:sz w:val="24"/>
          <w:szCs w:val="24"/>
        </w:rPr>
        <w:t xml:space="preserve">Nello spirito di assoluta trasparenza e correttezza con cui l’IFEL intende gestire la materia, Le assicuriamo la nostra completa disponibilità per ogni chiarimento necessario e la nostra collaborazione per gli opportuni adempimenti. </w:t>
      </w:r>
    </w:p>
    <w:p w14:paraId="510A6BB9" w14:textId="66F951CD" w:rsidR="0081567D" w:rsidRPr="002F3489" w:rsidRDefault="0081567D" w:rsidP="0081567D">
      <w:pPr>
        <w:spacing w:before="60" w:after="60"/>
        <w:jc w:val="both"/>
        <w:rPr>
          <w:rFonts w:ascii="Garamond" w:eastAsia="Times New Roman" w:hAnsi="Garamond" w:cs="Calibri"/>
          <w:sz w:val="24"/>
          <w:szCs w:val="24"/>
          <w:lang w:eastAsia="it-IT"/>
        </w:rPr>
      </w:pPr>
      <w:r w:rsidRPr="002F3489">
        <w:rPr>
          <w:rFonts w:ascii="Garamond" w:eastAsia="Times New Roman" w:hAnsi="Garamond" w:cs="Calibri"/>
          <w:b/>
          <w:bCs/>
          <w:sz w:val="24"/>
          <w:szCs w:val="24"/>
          <w:u w:val="single"/>
          <w:lang w:eastAsia="it-IT"/>
        </w:rPr>
        <w:t>Titolare e Responsabile </w:t>
      </w:r>
      <w:r>
        <w:rPr>
          <w:rFonts w:ascii="Garamond" w:eastAsia="Times New Roman" w:hAnsi="Garamond" w:cs="Calibri"/>
          <w:b/>
          <w:bCs/>
          <w:sz w:val="24"/>
          <w:szCs w:val="24"/>
          <w:u w:val="single"/>
          <w:lang w:eastAsia="it-IT"/>
        </w:rPr>
        <w:t xml:space="preserve">della protezione </w:t>
      </w:r>
      <w:r w:rsidRPr="002F3489">
        <w:rPr>
          <w:rFonts w:ascii="Garamond" w:eastAsia="Times New Roman" w:hAnsi="Garamond" w:cs="Calibri"/>
          <w:b/>
          <w:bCs/>
          <w:sz w:val="24"/>
          <w:szCs w:val="24"/>
          <w:u w:val="single"/>
          <w:lang w:eastAsia="it-IT"/>
        </w:rPr>
        <w:t>dei dati</w:t>
      </w:r>
      <w:r w:rsidRPr="002F3489">
        <w:rPr>
          <w:rFonts w:ascii="Garamond" w:eastAsia="Times New Roman" w:hAnsi="Garamond" w:cs="Calibri"/>
          <w:sz w:val="24"/>
          <w:szCs w:val="24"/>
          <w:lang w:eastAsia="it-IT"/>
        </w:rPr>
        <w:t> </w:t>
      </w:r>
    </w:p>
    <w:p w14:paraId="17D37FB0" w14:textId="77777777" w:rsidR="0081567D" w:rsidRPr="002F3489" w:rsidRDefault="0081567D" w:rsidP="0081567D">
      <w:pPr>
        <w:spacing w:before="60" w:after="60"/>
        <w:jc w:val="both"/>
        <w:rPr>
          <w:rFonts w:ascii="Garamond" w:eastAsia="Times New Roman" w:hAnsi="Garamond" w:cs="Calibri"/>
          <w:sz w:val="24"/>
          <w:szCs w:val="24"/>
          <w:lang w:eastAsia="it-IT"/>
        </w:rPr>
      </w:pPr>
      <w:r w:rsidRPr="002F3489">
        <w:rPr>
          <w:rFonts w:ascii="Garamond" w:eastAsia="Times New Roman" w:hAnsi="Garamond" w:cs="Calibri"/>
          <w:sz w:val="24"/>
          <w:szCs w:val="24"/>
          <w:lang w:eastAsia="it-IT"/>
        </w:rPr>
        <w:t>Titolari del trattamento è IFEL con sede legale, in Roma, P.zza San Lorenzo in Lucina, 26. Per l’esercizio dei diritti previsti dal Capo III del Reg. UE 679/16 la richiesta potrà essere inviata all’indirizzo di posta elettronica certificata </w:t>
      </w:r>
      <w:hyperlink r:id="rId8" w:tgtFrame="_blank" w:history="1">
        <w:r w:rsidRPr="002F3489">
          <w:rPr>
            <w:rFonts w:ascii="Garamond" w:eastAsia="Times New Roman" w:hAnsi="Garamond" w:cs="Calibri"/>
            <w:color w:val="0000FF"/>
            <w:sz w:val="24"/>
            <w:szCs w:val="24"/>
            <w:u w:val="single"/>
            <w:lang w:eastAsia="it-IT"/>
          </w:rPr>
          <w:t>ifelamministrazione@pec.it</w:t>
        </w:r>
      </w:hyperlink>
      <w:r w:rsidRPr="002F3489">
        <w:rPr>
          <w:rFonts w:ascii="Garamond" w:eastAsia="Times New Roman" w:hAnsi="Garamond" w:cs="Calibri"/>
          <w:sz w:val="24"/>
          <w:szCs w:val="24"/>
          <w:lang w:eastAsia="it-IT"/>
        </w:rPr>
        <w:t>  </w:t>
      </w:r>
    </w:p>
    <w:p w14:paraId="68591EB4" w14:textId="3DFBC645" w:rsidR="00AD1B03" w:rsidRPr="0040235D" w:rsidRDefault="00AD1B03" w:rsidP="0081567D">
      <w:pPr>
        <w:spacing w:before="60" w:after="60"/>
        <w:jc w:val="both"/>
        <w:rPr>
          <w:rFonts w:ascii="Garamond" w:eastAsia="Times New Roman" w:hAnsi="Garamond" w:cs="Calibri"/>
          <w:sz w:val="24"/>
          <w:szCs w:val="24"/>
          <w:lang w:eastAsia="it-IT"/>
        </w:rPr>
      </w:pPr>
      <w:r w:rsidRPr="00AD1B03">
        <w:rPr>
          <w:rFonts w:ascii="Garamond" w:eastAsia="Times New Roman" w:hAnsi="Garamond" w:cs="Times New Roman"/>
          <w:sz w:val="24"/>
          <w:szCs w:val="24"/>
          <w:lang w:eastAsia="ar-SA"/>
        </w:rPr>
        <w:t>Il Responsabile della Protezione dei Dati (RPD – DPO) è l’Avv. Silvano Mazzantini, mail:</w:t>
      </w:r>
      <w:r w:rsidRPr="00AD1B03">
        <w:rPr>
          <w:rFonts w:ascii="Garamond" w:eastAsia="Times New Roman" w:hAnsi="Garamond" w:cs="Times New Roman"/>
          <w:lang w:eastAsia="ar-SA"/>
        </w:rPr>
        <w:t xml:space="preserve"> </w:t>
      </w:r>
      <w:hyperlink r:id="rId9" w:history="1">
        <w:r w:rsidRPr="00AD1B03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ar-SA"/>
          </w:rPr>
          <w:t>dpo@fondazioneifel.it</w:t>
        </w:r>
      </w:hyperlink>
    </w:p>
    <w:p w14:paraId="08EB96F2" w14:textId="77777777" w:rsidR="0081567D" w:rsidRPr="00CC470E" w:rsidRDefault="0081567D" w:rsidP="73748ADB">
      <w:pPr>
        <w:jc w:val="both"/>
        <w:rPr>
          <w:rFonts w:ascii="Garamond" w:hAnsi="Garamond"/>
          <w:sz w:val="24"/>
          <w:szCs w:val="24"/>
        </w:rPr>
      </w:pPr>
    </w:p>
    <w:p w14:paraId="46436F42" w14:textId="77777777" w:rsidR="00BB7883" w:rsidRDefault="00BB7883" w:rsidP="005512FA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Style w:val="normaltextrun"/>
          <w:rFonts w:ascii="Garamond" w:hAnsi="Garamond" w:cs="Segoe UI"/>
        </w:rPr>
      </w:pPr>
    </w:p>
    <w:p w14:paraId="174C4905" w14:textId="3E01BA85" w:rsidR="005512FA" w:rsidRDefault="005512FA" w:rsidP="005512FA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F.to</w:t>
      </w:r>
    </w:p>
    <w:p w14:paraId="649A125E" w14:textId="77777777" w:rsidR="005512FA" w:rsidRDefault="005512FA" w:rsidP="005512FA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Il Titolare del Trattamento </w:t>
      </w:r>
      <w:r>
        <w:rPr>
          <w:rStyle w:val="eop"/>
          <w:rFonts w:ascii="Garamond" w:hAnsi="Garamond" w:cs="Segoe UI"/>
        </w:rPr>
        <w:t> </w:t>
      </w:r>
    </w:p>
    <w:p w14:paraId="05BF79EB" w14:textId="77777777" w:rsidR="005512FA" w:rsidRDefault="005512FA" w:rsidP="005512FA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Il Direttore</w:t>
      </w:r>
      <w:r>
        <w:rPr>
          <w:rStyle w:val="eop"/>
          <w:rFonts w:ascii="Garamond" w:hAnsi="Garamond" w:cs="Segoe UI"/>
        </w:rPr>
        <w:t> </w:t>
      </w:r>
    </w:p>
    <w:p w14:paraId="1DB4D0B7" w14:textId="77777777" w:rsidR="005512FA" w:rsidRDefault="005512FA" w:rsidP="005512FA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Garamond" w:hAnsi="Garamond" w:cs="Segoe UI"/>
        </w:rPr>
        <w:t>Pierciro</w:t>
      </w:r>
      <w:proofErr w:type="spellEnd"/>
      <w:r>
        <w:rPr>
          <w:rStyle w:val="normaltextrun"/>
          <w:rFonts w:ascii="Garamond" w:hAnsi="Garamond" w:cs="Segoe UI"/>
        </w:rPr>
        <w:t xml:space="preserve"> Galeone</w:t>
      </w:r>
    </w:p>
    <w:p w14:paraId="2FCCA339" w14:textId="77777777" w:rsidR="005512FA" w:rsidRPr="00CC470E" w:rsidRDefault="005512FA" w:rsidP="07A8225C">
      <w:pPr>
        <w:spacing w:after="0" w:line="240" w:lineRule="auto"/>
        <w:ind w:left="4956"/>
        <w:jc w:val="center"/>
        <w:rPr>
          <w:rFonts w:ascii="Garamond" w:eastAsia="Calibri" w:hAnsi="Garamond" w:cs="Calibri"/>
          <w:sz w:val="24"/>
          <w:szCs w:val="24"/>
        </w:rPr>
      </w:pPr>
    </w:p>
    <w:p w14:paraId="25C60AE7" w14:textId="5078F46F" w:rsidR="1B19A791" w:rsidRPr="00CC470E" w:rsidRDefault="1B19A791" w:rsidP="00726E6E">
      <w:pPr>
        <w:spacing w:after="0" w:line="240" w:lineRule="auto"/>
        <w:ind w:left="4956"/>
        <w:jc w:val="center"/>
        <w:rPr>
          <w:rFonts w:ascii="Garamond" w:eastAsia="Calibri" w:hAnsi="Garamond" w:cs="Calibri"/>
          <w:sz w:val="24"/>
          <w:szCs w:val="24"/>
        </w:rPr>
      </w:pPr>
    </w:p>
    <w:sectPr w:rsidR="1B19A791" w:rsidRPr="00CC470E" w:rsidSect="00B51565">
      <w:headerReference w:type="default" r:id="rId10"/>
      <w:headerReference w:type="first" r:id="rId11"/>
      <w:pgSz w:w="11906" w:h="16838"/>
      <w:pgMar w:top="1417" w:right="1134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98EC" w14:textId="77777777" w:rsidR="000C0EFB" w:rsidRDefault="000C0EFB" w:rsidP="00F67892">
      <w:pPr>
        <w:spacing w:after="0" w:line="240" w:lineRule="auto"/>
      </w:pPr>
      <w:r>
        <w:separator/>
      </w:r>
    </w:p>
  </w:endnote>
  <w:endnote w:type="continuationSeparator" w:id="0">
    <w:p w14:paraId="6A8CCEAD" w14:textId="77777777" w:rsidR="000C0EFB" w:rsidRDefault="000C0EFB" w:rsidP="00F6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29A5" w14:textId="77777777" w:rsidR="000C0EFB" w:rsidRDefault="000C0EFB" w:rsidP="00F67892">
      <w:pPr>
        <w:spacing w:after="0" w:line="240" w:lineRule="auto"/>
      </w:pPr>
      <w:r>
        <w:separator/>
      </w:r>
    </w:p>
  </w:footnote>
  <w:footnote w:type="continuationSeparator" w:id="0">
    <w:p w14:paraId="5BEAD366" w14:textId="77777777" w:rsidR="000C0EFB" w:rsidRDefault="000C0EFB" w:rsidP="00F6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324B" w14:textId="2C9E55F1" w:rsidR="00D11F0A" w:rsidRPr="000856BB" w:rsidRDefault="00D11F0A" w:rsidP="000856BB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5153DBFC" wp14:editId="1F8683BE">
          <wp:extent cx="652686" cy="4572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8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1099" w14:textId="2A2973C1" w:rsidR="00D11F0A" w:rsidRPr="004922F3" w:rsidRDefault="00BE3009" w:rsidP="00BE3009">
    <w:pPr>
      <w:pStyle w:val="Intestazione"/>
      <w:jc w:val="right"/>
      <w:rPr>
        <w:rFonts w:ascii="Garamond" w:hAnsi="Garamond"/>
        <w:sz w:val="24"/>
        <w:szCs w:val="24"/>
      </w:rPr>
    </w:pPr>
    <w:r>
      <w:rPr>
        <w:noProof/>
        <w:lang w:eastAsia="it-IT"/>
      </w:rPr>
      <w:drawing>
        <wp:inline distT="0" distB="0" distL="0" distR="0" wp14:anchorId="134A78CD" wp14:editId="788FA168">
          <wp:extent cx="1276985" cy="888926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92" cy="89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10A9"/>
    <w:multiLevelType w:val="hybridMultilevel"/>
    <w:tmpl w:val="A5CE37D8"/>
    <w:lvl w:ilvl="0" w:tplc="D8A6FC8C">
      <w:start w:val="1"/>
      <w:numFmt w:val="decimal"/>
      <w:lvlText w:val="%1."/>
      <w:lvlJc w:val="left"/>
      <w:pPr>
        <w:ind w:left="720" w:hanging="360"/>
      </w:pPr>
    </w:lvl>
    <w:lvl w:ilvl="1" w:tplc="2A463E2A">
      <w:start w:val="1"/>
      <w:numFmt w:val="lowerLetter"/>
      <w:lvlText w:val="%2."/>
      <w:lvlJc w:val="left"/>
      <w:pPr>
        <w:ind w:left="1440" w:hanging="360"/>
      </w:pPr>
    </w:lvl>
    <w:lvl w:ilvl="2" w:tplc="48C65B90">
      <w:start w:val="1"/>
      <w:numFmt w:val="lowerRoman"/>
      <w:lvlText w:val="%3."/>
      <w:lvlJc w:val="right"/>
      <w:pPr>
        <w:ind w:left="2160" w:hanging="180"/>
      </w:pPr>
    </w:lvl>
    <w:lvl w:ilvl="3" w:tplc="3140B904">
      <w:start w:val="1"/>
      <w:numFmt w:val="decimal"/>
      <w:lvlText w:val="%4."/>
      <w:lvlJc w:val="left"/>
      <w:pPr>
        <w:ind w:left="2880" w:hanging="360"/>
      </w:pPr>
    </w:lvl>
    <w:lvl w:ilvl="4" w:tplc="72767DAC">
      <w:start w:val="1"/>
      <w:numFmt w:val="lowerLetter"/>
      <w:lvlText w:val="%5."/>
      <w:lvlJc w:val="left"/>
      <w:pPr>
        <w:ind w:left="3600" w:hanging="360"/>
      </w:pPr>
    </w:lvl>
    <w:lvl w:ilvl="5" w:tplc="A97C703C">
      <w:start w:val="1"/>
      <w:numFmt w:val="lowerRoman"/>
      <w:lvlText w:val="%6."/>
      <w:lvlJc w:val="right"/>
      <w:pPr>
        <w:ind w:left="4320" w:hanging="180"/>
      </w:pPr>
    </w:lvl>
    <w:lvl w:ilvl="6" w:tplc="2A8C8112">
      <w:start w:val="1"/>
      <w:numFmt w:val="decimal"/>
      <w:lvlText w:val="%7."/>
      <w:lvlJc w:val="left"/>
      <w:pPr>
        <w:ind w:left="5040" w:hanging="360"/>
      </w:pPr>
    </w:lvl>
    <w:lvl w:ilvl="7" w:tplc="2522EAF4">
      <w:start w:val="1"/>
      <w:numFmt w:val="lowerLetter"/>
      <w:lvlText w:val="%8."/>
      <w:lvlJc w:val="left"/>
      <w:pPr>
        <w:ind w:left="5760" w:hanging="360"/>
      </w:pPr>
    </w:lvl>
    <w:lvl w:ilvl="8" w:tplc="48BEF526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5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BCA"/>
    <w:rsid w:val="00021E8E"/>
    <w:rsid w:val="00066DFA"/>
    <w:rsid w:val="000856BB"/>
    <w:rsid w:val="000A20F2"/>
    <w:rsid w:val="000C0EFB"/>
    <w:rsid w:val="000C7011"/>
    <w:rsid w:val="000D75E2"/>
    <w:rsid w:val="00134EF0"/>
    <w:rsid w:val="0014426E"/>
    <w:rsid w:val="00177368"/>
    <w:rsid w:val="001850FA"/>
    <w:rsid w:val="00216054"/>
    <w:rsid w:val="00243961"/>
    <w:rsid w:val="002664C4"/>
    <w:rsid w:val="0028511D"/>
    <w:rsid w:val="00285EA5"/>
    <w:rsid w:val="002B719E"/>
    <w:rsid w:val="002D234B"/>
    <w:rsid w:val="002F0A9A"/>
    <w:rsid w:val="003332B0"/>
    <w:rsid w:val="0036676D"/>
    <w:rsid w:val="00382611"/>
    <w:rsid w:val="003910A1"/>
    <w:rsid w:val="003A2BE3"/>
    <w:rsid w:val="003B7FF7"/>
    <w:rsid w:val="003C65AE"/>
    <w:rsid w:val="003D58B1"/>
    <w:rsid w:val="00431ED2"/>
    <w:rsid w:val="004922F3"/>
    <w:rsid w:val="004B2592"/>
    <w:rsid w:val="004B6A8F"/>
    <w:rsid w:val="00510952"/>
    <w:rsid w:val="00511FBF"/>
    <w:rsid w:val="00545F3A"/>
    <w:rsid w:val="005512FA"/>
    <w:rsid w:val="0056291B"/>
    <w:rsid w:val="00565E05"/>
    <w:rsid w:val="00593C67"/>
    <w:rsid w:val="005C1390"/>
    <w:rsid w:val="005E387B"/>
    <w:rsid w:val="006E575A"/>
    <w:rsid w:val="00726E6E"/>
    <w:rsid w:val="00744EF7"/>
    <w:rsid w:val="00746E34"/>
    <w:rsid w:val="00775602"/>
    <w:rsid w:val="007B444C"/>
    <w:rsid w:val="007E7FFC"/>
    <w:rsid w:val="0081567D"/>
    <w:rsid w:val="008B21CE"/>
    <w:rsid w:val="008C54CD"/>
    <w:rsid w:val="008E2C52"/>
    <w:rsid w:val="009104FD"/>
    <w:rsid w:val="00913743"/>
    <w:rsid w:val="00933B7B"/>
    <w:rsid w:val="00950CB2"/>
    <w:rsid w:val="00976B72"/>
    <w:rsid w:val="00A112E1"/>
    <w:rsid w:val="00A9104A"/>
    <w:rsid w:val="00AB1CDC"/>
    <w:rsid w:val="00AD1B03"/>
    <w:rsid w:val="00B51565"/>
    <w:rsid w:val="00B93569"/>
    <w:rsid w:val="00BB7883"/>
    <w:rsid w:val="00BD051E"/>
    <w:rsid w:val="00BE08A7"/>
    <w:rsid w:val="00BE3009"/>
    <w:rsid w:val="00C22F97"/>
    <w:rsid w:val="00C31A53"/>
    <w:rsid w:val="00C475C7"/>
    <w:rsid w:val="00C70807"/>
    <w:rsid w:val="00C91AF7"/>
    <w:rsid w:val="00C95FE1"/>
    <w:rsid w:val="00CC470E"/>
    <w:rsid w:val="00D00BCA"/>
    <w:rsid w:val="00D11F0A"/>
    <w:rsid w:val="00D9593E"/>
    <w:rsid w:val="00D971BB"/>
    <w:rsid w:val="00DA15F7"/>
    <w:rsid w:val="00DB0683"/>
    <w:rsid w:val="00DC03B1"/>
    <w:rsid w:val="00E13988"/>
    <w:rsid w:val="00E8175D"/>
    <w:rsid w:val="00E835FA"/>
    <w:rsid w:val="00EC4E4E"/>
    <w:rsid w:val="00F11699"/>
    <w:rsid w:val="00F67892"/>
    <w:rsid w:val="00FA2E73"/>
    <w:rsid w:val="00FA51A1"/>
    <w:rsid w:val="00FA5CC1"/>
    <w:rsid w:val="00FC10AA"/>
    <w:rsid w:val="00FE2CA0"/>
    <w:rsid w:val="00FF25CF"/>
    <w:rsid w:val="01ED8225"/>
    <w:rsid w:val="024F8171"/>
    <w:rsid w:val="0252EC12"/>
    <w:rsid w:val="067C0F44"/>
    <w:rsid w:val="06FC8554"/>
    <w:rsid w:val="07A8225C"/>
    <w:rsid w:val="0877A058"/>
    <w:rsid w:val="08A311D9"/>
    <w:rsid w:val="0C0E2CF4"/>
    <w:rsid w:val="0D422D58"/>
    <w:rsid w:val="1002673A"/>
    <w:rsid w:val="119F4120"/>
    <w:rsid w:val="16074D97"/>
    <w:rsid w:val="167A70E8"/>
    <w:rsid w:val="17EFE935"/>
    <w:rsid w:val="19069116"/>
    <w:rsid w:val="1B19A791"/>
    <w:rsid w:val="1D98969D"/>
    <w:rsid w:val="1E605EF5"/>
    <w:rsid w:val="1E93BA39"/>
    <w:rsid w:val="1FA16635"/>
    <w:rsid w:val="2018B741"/>
    <w:rsid w:val="2090580F"/>
    <w:rsid w:val="20BE3ACB"/>
    <w:rsid w:val="20F20DCE"/>
    <w:rsid w:val="224C7BC1"/>
    <w:rsid w:val="268BB2D0"/>
    <w:rsid w:val="292B982C"/>
    <w:rsid w:val="2B396305"/>
    <w:rsid w:val="2C2FDDA6"/>
    <w:rsid w:val="2ED3501D"/>
    <w:rsid w:val="2F65307E"/>
    <w:rsid w:val="3161ABE7"/>
    <w:rsid w:val="35E60686"/>
    <w:rsid w:val="362E11AB"/>
    <w:rsid w:val="36FE3595"/>
    <w:rsid w:val="374A8237"/>
    <w:rsid w:val="37DE2BCA"/>
    <w:rsid w:val="3916D78E"/>
    <w:rsid w:val="3983D1E3"/>
    <w:rsid w:val="3A16E84B"/>
    <w:rsid w:val="3A60015A"/>
    <w:rsid w:val="3AC2E827"/>
    <w:rsid w:val="3B91ED2D"/>
    <w:rsid w:val="3BC646C6"/>
    <w:rsid w:val="3C5A7E16"/>
    <w:rsid w:val="3C782291"/>
    <w:rsid w:val="3CC89DA3"/>
    <w:rsid w:val="3CD0D4FC"/>
    <w:rsid w:val="3E6D1EA0"/>
    <w:rsid w:val="416BFF75"/>
    <w:rsid w:val="41781F13"/>
    <w:rsid w:val="43534832"/>
    <w:rsid w:val="4413D6D5"/>
    <w:rsid w:val="4439AED5"/>
    <w:rsid w:val="45069D45"/>
    <w:rsid w:val="46B5C76B"/>
    <w:rsid w:val="47D31262"/>
    <w:rsid w:val="485E39D9"/>
    <w:rsid w:val="48A0DE0D"/>
    <w:rsid w:val="4A4EFFF0"/>
    <w:rsid w:val="5002EDEE"/>
    <w:rsid w:val="5042A792"/>
    <w:rsid w:val="509B71F0"/>
    <w:rsid w:val="50EB1EFF"/>
    <w:rsid w:val="54166EE3"/>
    <w:rsid w:val="5464879E"/>
    <w:rsid w:val="549A0F70"/>
    <w:rsid w:val="554309DA"/>
    <w:rsid w:val="55BB8F68"/>
    <w:rsid w:val="55F464AF"/>
    <w:rsid w:val="56265F1B"/>
    <w:rsid w:val="5729AEAF"/>
    <w:rsid w:val="59580A6B"/>
    <w:rsid w:val="5A6788C6"/>
    <w:rsid w:val="5B29265E"/>
    <w:rsid w:val="5B6CD458"/>
    <w:rsid w:val="5C80177A"/>
    <w:rsid w:val="6103DAAC"/>
    <w:rsid w:val="6413A13F"/>
    <w:rsid w:val="64CBF0D4"/>
    <w:rsid w:val="675C0BDA"/>
    <w:rsid w:val="67E68CB4"/>
    <w:rsid w:val="6C38312A"/>
    <w:rsid w:val="6CC28EC9"/>
    <w:rsid w:val="6CDDE3FE"/>
    <w:rsid w:val="6F97AC98"/>
    <w:rsid w:val="6FBA6ABC"/>
    <w:rsid w:val="7008D844"/>
    <w:rsid w:val="71357795"/>
    <w:rsid w:val="7348C0AC"/>
    <w:rsid w:val="73748ADB"/>
    <w:rsid w:val="7378F176"/>
    <w:rsid w:val="748E7CC0"/>
    <w:rsid w:val="75B6DFE5"/>
    <w:rsid w:val="76BADB21"/>
    <w:rsid w:val="76E539F2"/>
    <w:rsid w:val="785945E6"/>
    <w:rsid w:val="790BC318"/>
    <w:rsid w:val="7BCCBFBE"/>
    <w:rsid w:val="7CC335CB"/>
    <w:rsid w:val="7D0B751B"/>
    <w:rsid w:val="7D6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2BB35"/>
  <w15:docId w15:val="{2BEFD90B-C367-4E6A-B2EC-D4A58FC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26E"/>
  </w:style>
  <w:style w:type="paragraph" w:styleId="Titolo1">
    <w:name w:val="heading 1"/>
    <w:basedOn w:val="Normale"/>
    <w:next w:val="Normale"/>
    <w:link w:val="Titolo1Carattere"/>
    <w:uiPriority w:val="9"/>
    <w:qFormat/>
    <w:rsid w:val="00DB0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B06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B06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06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06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06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06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6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92"/>
  </w:style>
  <w:style w:type="paragraph" w:styleId="Pidipagina">
    <w:name w:val="footer"/>
    <w:basedOn w:val="Normale"/>
    <w:link w:val="PidipaginaCarattere"/>
    <w:uiPriority w:val="99"/>
    <w:unhideWhenUsed/>
    <w:rsid w:val="00F6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92"/>
  </w:style>
  <w:style w:type="table" w:styleId="Grigliatabella">
    <w:name w:val="Table Grid"/>
    <w:basedOn w:val="Tabellanormale"/>
    <w:uiPriority w:val="59"/>
    <w:rsid w:val="00F6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55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512FA"/>
  </w:style>
  <w:style w:type="character" w:customStyle="1" w:styleId="eop">
    <w:name w:val="eop"/>
    <w:basedOn w:val="Carpredefinitoparagrafo"/>
    <w:rsid w:val="005512FA"/>
  </w:style>
  <w:style w:type="paragraph" w:styleId="Revisione">
    <w:name w:val="Revision"/>
    <w:hidden/>
    <w:uiPriority w:val="99"/>
    <w:semiHidden/>
    <w:rsid w:val="0074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elamministrazione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fondazioneife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181D-419B-4D15-AB81-81A74F6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m.girolami</dc:creator>
  <cp:lastModifiedBy>Manuel Bordini</cp:lastModifiedBy>
  <cp:revision>2</cp:revision>
  <cp:lastPrinted>2022-05-27T06:40:00Z</cp:lastPrinted>
  <dcterms:created xsi:type="dcterms:W3CDTF">2022-10-21T07:30:00Z</dcterms:created>
  <dcterms:modified xsi:type="dcterms:W3CDTF">2022-10-21T07:30:00Z</dcterms:modified>
</cp:coreProperties>
</file>