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F1" w:rsidRDefault="006344F1" w:rsidP="006344F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DETERMINA A CONTRRE</w:t>
      </w:r>
    </w:p>
    <w:p w:rsidR="006344F1" w:rsidRDefault="006344F1" w:rsidP="006344F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EX ART. 32 D.LGS. 50/2016 e </w:t>
      </w:r>
      <w:proofErr w:type="spellStart"/>
      <w:r>
        <w:rPr>
          <w:b/>
          <w:u w:val="single"/>
        </w:rPr>
        <w:t>ss.mm.ii</w:t>
      </w:r>
      <w:proofErr w:type="spellEnd"/>
      <w:r>
        <w:rPr>
          <w:b/>
          <w:u w:val="single"/>
        </w:rPr>
        <w:t>.</w:t>
      </w:r>
    </w:p>
    <w:p w:rsidR="006344F1" w:rsidRDefault="006344F1" w:rsidP="006344F1">
      <w:pPr>
        <w:jc w:val="center"/>
      </w:pPr>
      <w:bookmarkStart w:id="0" w:name="_GoBack"/>
    </w:p>
    <w:bookmarkEnd w:id="0"/>
    <w:p w:rsidR="006344F1" w:rsidRDefault="006344F1" w:rsidP="006344F1"/>
    <w:tbl>
      <w:tblPr>
        <w:tblStyle w:val="Grigliatabella"/>
        <w:tblW w:w="14709" w:type="dxa"/>
        <w:jc w:val="center"/>
        <w:tblInd w:w="0" w:type="dxa"/>
        <w:tblLook w:val="04A0" w:firstRow="1" w:lastRow="0" w:firstColumn="1" w:lastColumn="0" w:noHBand="0" w:noVBand="1"/>
      </w:tblPr>
      <w:tblGrid>
        <w:gridCol w:w="3936"/>
        <w:gridCol w:w="10773"/>
      </w:tblGrid>
      <w:tr w:rsidR="006344F1" w:rsidTr="004428B9">
        <w:trPr>
          <w:trHeight w:val="57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PROTOCOLLO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UA942/21</w:t>
            </w:r>
          </w:p>
        </w:tc>
      </w:tr>
      <w:tr w:rsidR="006344F1" w:rsidTr="004428B9">
        <w:trPr>
          <w:trHeight w:val="57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CIG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Pr="006344F1" w:rsidRDefault="006344F1" w:rsidP="004428B9">
            <w:pPr>
              <w:spacing w:after="0" w:line="240" w:lineRule="auto"/>
              <w:rPr>
                <w:noProof/>
              </w:rPr>
            </w:pPr>
            <w:r w:rsidRPr="006344F1">
              <w:rPr>
                <w:rFonts w:eastAsia="Times New Roman" w:cs="Times New Roman"/>
                <w:bCs/>
                <w:color w:val="000000"/>
                <w:lang w:eastAsia="it-IT"/>
              </w:rPr>
              <w:t>ZCA3476DC7</w:t>
            </w:r>
          </w:p>
        </w:tc>
      </w:tr>
      <w:tr w:rsidR="006344F1" w:rsidTr="004428B9">
        <w:trPr>
          <w:trHeight w:val="57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OGGETTO DELL’ACQUISIZIONE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Pr="006344F1" w:rsidRDefault="006344F1" w:rsidP="004428B9">
            <w:pPr>
              <w:spacing w:after="0" w:line="240" w:lineRule="auto"/>
              <w:jc w:val="both"/>
              <w:rPr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Rinnovo</w:t>
            </w:r>
            <w:r w:rsidRPr="006344F1">
              <w:rPr>
                <w:rFonts w:eastAsia="Times New Roman" w:cs="Times New Roman"/>
                <w:color w:val="000000"/>
                <w:lang w:eastAsia="it-IT"/>
              </w:rPr>
              <w:t xml:space="preserve"> Tableau Creator licenza 1Y</w:t>
            </w:r>
          </w:p>
        </w:tc>
      </w:tr>
      <w:tr w:rsidR="006344F1" w:rsidTr="004428B9">
        <w:trPr>
          <w:trHeight w:val="5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TIPOLOGIA DI PROCEDURA PRESCELTA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jc w:val="both"/>
            </w:pPr>
            <w:r>
              <w:rPr>
                <w:noProof/>
              </w:rPr>
              <w:t>Affidamento diretto ai sensi dell'art. 36 comma 2 lettera a) del D.Lgs 50/16 e ss.mm.ii. mediante ordine diretto su MEPA</w:t>
            </w:r>
          </w:p>
        </w:tc>
      </w:tr>
      <w:tr w:rsidR="006344F1" w:rsidTr="004428B9">
        <w:trPr>
          <w:trHeight w:val="55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IMPORTO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</w:pPr>
            <w:r>
              <w:rPr>
                <w:noProof/>
              </w:rPr>
              <w:t xml:space="preserve">€ </w:t>
            </w:r>
            <w:r w:rsidRPr="006344F1">
              <w:rPr>
                <w:rFonts w:eastAsia="Times New Roman" w:cs="Times New Roman"/>
                <w:color w:val="000000"/>
                <w:lang w:eastAsia="it-IT"/>
              </w:rPr>
              <w:t>680,00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(IVA esclusa)</w:t>
            </w:r>
          </w:p>
        </w:tc>
      </w:tr>
      <w:tr w:rsidR="006344F1" w:rsidTr="004428B9">
        <w:trPr>
          <w:trHeight w:val="56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DURATA DEL CONTRATTO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</w:pPr>
            <w:r>
              <w:t>Dal 17/12/2021</w:t>
            </w:r>
            <w:r>
              <w:t xml:space="preserve"> al 1</w:t>
            </w:r>
            <w:r>
              <w:t>7/12/2021</w:t>
            </w:r>
          </w:p>
        </w:tc>
      </w:tr>
      <w:tr w:rsidR="006344F1" w:rsidTr="004428B9">
        <w:trPr>
          <w:trHeight w:val="56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REQUISITI DI PARTECIPAZIONE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jc w:val="both"/>
            </w:pPr>
            <w:r>
              <w:t xml:space="preserve">Fornitori abilitati </w:t>
            </w:r>
            <w:r>
              <w:rPr>
                <w:noProof/>
              </w:rPr>
              <w:t>al bando "ICT 2009" per la fornitura di prodotti per l'informatica e le telecomunicazioni</w:t>
            </w:r>
          </w:p>
        </w:tc>
      </w:tr>
      <w:tr w:rsidR="006344F1" w:rsidTr="004428B9">
        <w:trPr>
          <w:trHeight w:val="55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MOTIVAZIONE DELLA SCELTA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jc w:val="both"/>
            </w:pPr>
            <w:r>
              <w:t>L’affidatario è stato individuato a seguito di valutazioni comparative dei preventivi, effettuata sul MEPA, sulla base del minor prezzo.</w:t>
            </w:r>
          </w:p>
        </w:tc>
      </w:tr>
      <w:tr w:rsidR="006344F1" w:rsidTr="004428B9">
        <w:trPr>
          <w:trHeight w:val="54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NOMINATIVO DELL’OPERATORE ECONOMICO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highlight w:val="yellow"/>
              </w:rPr>
            </w:pPr>
            <w:r>
              <w:t>EVODEVO S.R.L – P.IVA 09652361008</w:t>
            </w:r>
          </w:p>
        </w:tc>
      </w:tr>
      <w:tr w:rsidR="006344F1" w:rsidTr="004428B9">
        <w:trPr>
          <w:trHeight w:val="54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</w:pPr>
            <w:r>
              <w:t>17/12/2021</w:t>
            </w:r>
          </w:p>
        </w:tc>
      </w:tr>
      <w:tr w:rsidR="006344F1" w:rsidTr="004428B9">
        <w:trPr>
          <w:trHeight w:val="57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RESPONSABILE UNICO DEL PROCEDIMENTO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F1" w:rsidRDefault="006344F1" w:rsidP="004428B9">
            <w:pPr>
              <w:spacing w:after="0" w:line="240" w:lineRule="auto"/>
            </w:pPr>
            <w:r>
              <w:t>PAOLO TETI</w:t>
            </w:r>
          </w:p>
        </w:tc>
      </w:tr>
    </w:tbl>
    <w:p w:rsidR="006344F1" w:rsidRDefault="006344F1" w:rsidP="006344F1"/>
    <w:p w:rsidR="003552DA" w:rsidRDefault="003552DA"/>
    <w:sectPr w:rsidR="003552DA" w:rsidSect="008B4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F1"/>
    <w:rsid w:val="003552DA"/>
    <w:rsid w:val="006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7193-DD18-41C2-B855-DF7C71B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4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44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Saviantoni</dc:creator>
  <cp:keywords/>
  <dc:description/>
  <cp:lastModifiedBy>Alberto Saviantoni</cp:lastModifiedBy>
  <cp:revision>1</cp:revision>
  <dcterms:created xsi:type="dcterms:W3CDTF">2021-12-20T08:55:00Z</dcterms:created>
  <dcterms:modified xsi:type="dcterms:W3CDTF">2021-12-20T09:00:00Z</dcterms:modified>
</cp:coreProperties>
</file>